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8B4FA" w14:textId="324C3792" w:rsidR="00AD3522" w:rsidRPr="00FF3002" w:rsidRDefault="00AD3522" w:rsidP="00AD3522">
      <w:pPr>
        <w:spacing w:after="0" w:line="240" w:lineRule="auto"/>
        <w:ind w:left="-567"/>
        <w:rPr>
          <w:rFonts w:ascii="Aptos Black" w:eastAsia="Times New Roman" w:hAnsi="Aptos Black" w:cs="Times New Roman"/>
          <w:b/>
          <w:bCs/>
          <w:color w:val="0070C0"/>
          <w:spacing w:val="100"/>
          <w:sz w:val="48"/>
          <w:szCs w:val="48"/>
          <w:lang w:eastAsia="fr-FR"/>
        </w:rPr>
      </w:pPr>
      <w:r w:rsidRPr="00FF3002">
        <w:rPr>
          <w:rFonts w:ascii="Aptos Black" w:eastAsia="Times New Roman" w:hAnsi="Aptos Black" w:cs="Times New Roman"/>
          <w:b/>
          <w:bCs/>
          <w:color w:val="0070C0"/>
          <w:spacing w:val="100"/>
          <w:sz w:val="48"/>
          <w:szCs w:val="48"/>
          <w:lang w:eastAsia="fr-FR"/>
        </w:rPr>
        <w:t>GRILLE D’</w:t>
      </w:r>
      <w:r w:rsidR="00B150B1" w:rsidRPr="00B150B1">
        <w:rPr>
          <w:rFonts w:ascii="Aptos Black" w:eastAsia="Times New Roman" w:hAnsi="Aptos Black" w:cs="Times New Roman"/>
          <w:b/>
          <w:bCs/>
          <w:color w:val="0070C0"/>
          <w:spacing w:val="100"/>
          <w:sz w:val="48"/>
          <w:szCs w:val="48"/>
          <w:lang w:eastAsia="fr-FR"/>
        </w:rPr>
        <w:t>É</w:t>
      </w:r>
      <w:r w:rsidRPr="00FF3002">
        <w:rPr>
          <w:rFonts w:ascii="Aptos Black" w:eastAsia="Times New Roman" w:hAnsi="Aptos Black" w:cs="Times New Roman"/>
          <w:b/>
          <w:bCs/>
          <w:color w:val="0070C0"/>
          <w:spacing w:val="100"/>
          <w:sz w:val="48"/>
          <w:szCs w:val="48"/>
          <w:lang w:eastAsia="fr-FR"/>
        </w:rPr>
        <w:t>VALUATION</w:t>
      </w:r>
    </w:p>
    <w:p w14:paraId="2553D2B5" w14:textId="1AFE24AC" w:rsidR="00AD3522" w:rsidRPr="00FF3002" w:rsidRDefault="00AD3522" w:rsidP="00AD3522">
      <w:pPr>
        <w:spacing w:after="0" w:line="240" w:lineRule="auto"/>
        <w:ind w:left="-567"/>
        <w:rPr>
          <w:rFonts w:ascii="Aptos Black" w:eastAsia="Times New Roman" w:hAnsi="Aptos Black" w:cs="Times New Roman"/>
          <w:b/>
          <w:bCs/>
          <w:color w:val="0070C0"/>
          <w:spacing w:val="100"/>
          <w:sz w:val="48"/>
          <w:szCs w:val="48"/>
          <w:lang w:eastAsia="fr-FR"/>
        </w:rPr>
      </w:pPr>
      <w:r w:rsidRPr="00FF3002">
        <w:rPr>
          <w:rFonts w:ascii="Aptos Black" w:eastAsia="Times New Roman" w:hAnsi="Aptos Black" w:cs="Times New Roman"/>
          <w:b/>
          <w:bCs/>
          <w:color w:val="0070C0"/>
          <w:spacing w:val="100"/>
          <w:sz w:val="48"/>
          <w:szCs w:val="48"/>
          <w:lang w:eastAsia="fr-FR"/>
        </w:rPr>
        <w:t>AGREMENT SFRMS</w:t>
      </w:r>
    </w:p>
    <w:p w14:paraId="1BC73536" w14:textId="22D19741" w:rsidR="00AD3522" w:rsidRDefault="00AD3522" w:rsidP="00AD3522">
      <w:pPr>
        <w:spacing w:after="0" w:line="240" w:lineRule="auto"/>
        <w:ind w:left="-567" w:firstLine="993"/>
        <w:rPr>
          <w:rFonts w:ascii="Aptos" w:eastAsia="Times New Roman" w:hAnsi="Aptos" w:cs="Times New Roman"/>
          <w:color w:val="000000" w:themeColor="text1"/>
          <w:spacing w:val="38"/>
          <w:sz w:val="48"/>
          <w:szCs w:val="48"/>
          <w:lang w:eastAsia="fr-FR"/>
        </w:rPr>
      </w:pPr>
      <w:r w:rsidRPr="00110779">
        <w:rPr>
          <w:rFonts w:ascii="Aptos Black" w:eastAsia="Times New Roman" w:hAnsi="Aptos Black" w:cs="Times New Roman"/>
          <w:b/>
          <w:bCs/>
          <w:noProof/>
          <w:color w:val="0070C0"/>
          <w:spacing w:val="38"/>
          <w:sz w:val="48"/>
          <w:szCs w:val="48"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716FAC3" wp14:editId="15220212">
                <wp:simplePos x="0" y="0"/>
                <wp:positionH relativeFrom="column">
                  <wp:posOffset>2531091</wp:posOffset>
                </wp:positionH>
                <wp:positionV relativeFrom="page">
                  <wp:posOffset>2136543</wp:posOffset>
                </wp:positionV>
                <wp:extent cx="534154" cy="724277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154" cy="7242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C6EB97" w14:textId="5643BB67" w:rsidR="00AD3522" w:rsidRPr="00334087" w:rsidRDefault="00AD3522" w:rsidP="00AD3522">
                            <w:pPr>
                              <w:rPr>
                                <w:rFonts w:ascii="Aptos" w:hAnsi="Aptos" w:cs="Raavi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Aptos" w:hAnsi="Aptos" w:cs="Raavi"/>
                                <w:sz w:val="96"/>
                                <w:szCs w:val="9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16FAC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99.3pt;margin-top:168.25pt;width:42.05pt;height:57.0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" stroked="f">
                <v:textbox>
                  <w:txbxContent>
                    <w:p w14:paraId="0BC6EB97" w14:textId="5643BB67" w:rsidR="00AD3522" w:rsidRPr="00334087" w:rsidRDefault="00AD3522" w:rsidP="00AD3522">
                      <w:pPr>
                        <w:rPr>
                          <w:rFonts w:ascii="Aptos" w:hAnsi="Aptos" w:cs="Raavi"/>
                          <w:sz w:val="96"/>
                          <w:szCs w:val="96"/>
                        </w:rPr>
                      </w:pPr>
                      <w:r>
                        <w:rPr>
                          <w:rFonts w:ascii="Aptos" w:hAnsi="Aptos" w:cs="Raavi"/>
                          <w:sz w:val="96"/>
                          <w:szCs w:val="96"/>
                        </w:rPr>
                        <w:t>2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445108B9" w14:textId="77777777" w:rsidR="00AD3522" w:rsidRPr="00110779" w:rsidRDefault="00AD3522" w:rsidP="00AD3522">
      <w:pPr>
        <w:spacing w:after="0" w:line="240" w:lineRule="auto"/>
        <w:ind w:left="-567"/>
        <w:rPr>
          <w:rFonts w:ascii="Aptos" w:eastAsia="Times New Roman" w:hAnsi="Aptos" w:cs="Times New Roman"/>
          <w:color w:val="000000" w:themeColor="text1"/>
          <w:spacing w:val="38"/>
          <w:sz w:val="48"/>
          <w:szCs w:val="48"/>
          <w:lang w:eastAsia="fr-FR"/>
        </w:rPr>
      </w:pPr>
      <w:r w:rsidRPr="00110779">
        <w:rPr>
          <w:rFonts w:ascii="Aptos" w:eastAsia="Times New Roman" w:hAnsi="Aptos" w:cs="Times New Roman"/>
          <w:color w:val="000000" w:themeColor="text1"/>
          <w:spacing w:val="38"/>
          <w:sz w:val="48"/>
          <w:szCs w:val="48"/>
          <w:lang w:eastAsia="fr-FR"/>
        </w:rPr>
        <w:t>Centre de niveau</w:t>
      </w:r>
      <w:r>
        <w:rPr>
          <w:rFonts w:ascii="Aptos" w:eastAsia="Times New Roman" w:hAnsi="Aptos" w:cs="Times New Roman"/>
          <w:color w:val="000000" w:themeColor="text1"/>
          <w:spacing w:val="38"/>
          <w:sz w:val="48"/>
          <w:szCs w:val="48"/>
          <w:lang w:eastAsia="fr-FR"/>
        </w:rPr>
        <w:t> :</w:t>
      </w:r>
    </w:p>
    <w:p w14:paraId="73C86C35" w14:textId="77777777" w:rsidR="00AD3522" w:rsidRDefault="00AD3522" w:rsidP="00AD3522">
      <w:pPr>
        <w:spacing w:after="0" w:line="240" w:lineRule="auto"/>
        <w:ind w:left="-567"/>
        <w:rPr>
          <w:rFonts w:ascii="Century Gothic" w:eastAsia="Times New Roman" w:hAnsi="Century Gothic" w:cs="Times New Roman"/>
          <w:color w:val="000000"/>
          <w:sz w:val="28"/>
          <w:szCs w:val="28"/>
          <w:lang w:eastAsia="fr-FR"/>
        </w:rPr>
      </w:pPr>
    </w:p>
    <w:p w14:paraId="6AEC26A3" w14:textId="77777777" w:rsidR="00AD3522" w:rsidRDefault="00AD3522" w:rsidP="00AD3522">
      <w:pPr>
        <w:spacing w:after="0" w:line="240" w:lineRule="auto"/>
        <w:ind w:left="-567"/>
        <w:rPr>
          <w:rFonts w:ascii="Century Gothic" w:eastAsia="Times New Roman" w:hAnsi="Century Gothic" w:cs="Times New Roman"/>
          <w:color w:val="000000"/>
          <w:sz w:val="28"/>
          <w:szCs w:val="28"/>
          <w:lang w:eastAsia="fr-FR"/>
        </w:rPr>
      </w:pPr>
    </w:p>
    <w:p w14:paraId="00931EF3" w14:textId="40DEA78A" w:rsidR="00AD3522" w:rsidRDefault="00AD3522" w:rsidP="00AD3522">
      <w:pPr>
        <w:spacing w:after="0" w:line="240" w:lineRule="auto"/>
        <w:ind w:left="-567"/>
        <w:rPr>
          <w:rFonts w:ascii="Century Gothic" w:eastAsia="Times New Roman" w:hAnsi="Century Gothic" w:cs="Times New Roman"/>
          <w:color w:val="000000"/>
          <w:sz w:val="32"/>
          <w:szCs w:val="32"/>
          <w:lang w:eastAsia="fr-FR"/>
        </w:rPr>
      </w:pPr>
      <w:r w:rsidRPr="00DB677B">
        <w:rPr>
          <w:rFonts w:ascii="Century Gothic" w:eastAsia="Times New Roman" w:hAnsi="Century Gothic" w:cs="Times New Roman"/>
          <w:color w:val="000000"/>
          <w:sz w:val="28"/>
          <w:szCs w:val="28"/>
          <w:lang w:eastAsia="fr-FR"/>
        </w:rPr>
        <w:t>Nom du Centre du Sommeil</w:t>
      </w:r>
      <w:r>
        <w:rPr>
          <w:rFonts w:ascii="Century Gothic" w:eastAsia="Times New Roman" w:hAnsi="Century Gothic" w:cs="Times New Roman"/>
          <w:color w:val="000000"/>
          <w:sz w:val="32"/>
          <w:szCs w:val="32"/>
          <w:lang w:eastAsia="fr-FR"/>
        </w:rPr>
        <w:t> : ___________________________________</w:t>
      </w:r>
    </w:p>
    <w:p w14:paraId="07BA2916" w14:textId="77777777" w:rsidR="00AD3522" w:rsidRDefault="00AD3522"/>
    <w:tbl>
      <w:tblPr>
        <w:tblW w:w="12333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8789"/>
        <w:gridCol w:w="600"/>
        <w:gridCol w:w="610"/>
        <w:gridCol w:w="1200"/>
      </w:tblGrid>
      <w:tr w:rsidR="001745C1" w:rsidRPr="006A2E39" w14:paraId="7529519B" w14:textId="77777777" w:rsidTr="001745C1">
        <w:trPr>
          <w:trHeight w:val="27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F1651" w14:textId="77777777" w:rsidR="001745C1" w:rsidRPr="006A2E39" w:rsidRDefault="001745C1" w:rsidP="006A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47F858" w14:textId="77777777" w:rsidR="001745C1" w:rsidRPr="006A2E39" w:rsidRDefault="001745C1" w:rsidP="006A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F166C" w14:textId="77777777" w:rsidR="001745C1" w:rsidRPr="006A2E39" w:rsidRDefault="001745C1" w:rsidP="006A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BE788" w14:textId="77777777" w:rsidR="001745C1" w:rsidRPr="006A2E39" w:rsidRDefault="001745C1" w:rsidP="006A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FFDD3" w14:textId="77777777" w:rsidR="001745C1" w:rsidRPr="006A2E39" w:rsidRDefault="001745C1" w:rsidP="006A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1745C1" w:rsidRPr="006A2E39" w14:paraId="6A9F5B69" w14:textId="77777777" w:rsidTr="001745C1">
        <w:trPr>
          <w:trHeight w:val="600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C8BDD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70C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b/>
                <w:bCs/>
                <w:color w:val="0070C0"/>
                <w:sz w:val="20"/>
                <w:szCs w:val="20"/>
                <w:lang w:eastAsia="fr-FR"/>
              </w:rPr>
              <w:t>Equipe médicale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E6E22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OUI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3E7D0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0F6F9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1745C1" w:rsidRPr="006A2E39" w14:paraId="14F631A5" w14:textId="77777777" w:rsidTr="001745C1">
        <w:trPr>
          <w:trHeight w:val="79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2CABE" w14:textId="77777777" w:rsidR="001745C1" w:rsidRPr="006A2E39" w:rsidRDefault="001745C1" w:rsidP="006A2E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A8E809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 xml:space="preserve">Le centre du sommeil (CDS) a un ou plusieurs </w:t>
            </w:r>
            <w:r w:rsidRPr="006A2E39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fr-FR"/>
              </w:rPr>
              <w:t>médecins responsables permanents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A9BC7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96FA89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28573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1745C1" w:rsidRPr="006A2E39" w14:paraId="6C86C9BB" w14:textId="77777777" w:rsidTr="001745C1">
        <w:trPr>
          <w:trHeight w:val="79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B4881" w14:textId="77777777" w:rsidR="001745C1" w:rsidRPr="006A2E39" w:rsidRDefault="001745C1" w:rsidP="006A2E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79543B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 xml:space="preserve">Les médecins responsables du CDS sont </w:t>
            </w:r>
            <w:r w:rsidRPr="006A2E39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fr-FR"/>
              </w:rPr>
              <w:t>membres de la SFRMS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12D55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54DDD0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AC07A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1745C1" w:rsidRPr="006A2E39" w14:paraId="5E9B96BA" w14:textId="77777777" w:rsidTr="001745C1">
        <w:trPr>
          <w:trHeight w:val="79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5FABB" w14:textId="77777777" w:rsidR="001745C1" w:rsidRPr="006A2E39" w:rsidRDefault="001745C1" w:rsidP="006A2E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A08BB6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 xml:space="preserve">Les médecins responsables du CDS sont titulaires du </w:t>
            </w:r>
            <w:r w:rsidRPr="006A2E39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fr-FR"/>
              </w:rPr>
              <w:t>DIU Veille et Sommeil ou d’un autre diplôme universitaire de sommeil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C8C4C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3F2EE1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39BC4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1745C1" w:rsidRPr="006A2E39" w14:paraId="5C2E203C" w14:textId="77777777" w:rsidTr="001745C1">
        <w:trPr>
          <w:trHeight w:val="79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24653" w14:textId="77777777" w:rsidR="001745C1" w:rsidRPr="006A2E39" w:rsidRDefault="001745C1" w:rsidP="006A2E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808F15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 xml:space="preserve">Un </w:t>
            </w:r>
            <w:r w:rsidRPr="006A2E39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médecin clinicien de garde </w:t>
            </w: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est disponible dans l’établissement à toute heure en cas d’urgence (médecin n’appartenant pas nécessairement à l’équipe « sommeil »)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DE38E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0FB101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65F97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1745C1" w:rsidRPr="006A2E39" w14:paraId="04D7B276" w14:textId="77777777" w:rsidTr="001745C1">
        <w:trPr>
          <w:trHeight w:val="79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78BB7" w14:textId="77777777" w:rsidR="001745C1" w:rsidRPr="006A2E39" w:rsidRDefault="001745C1" w:rsidP="006A2E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D7D73B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 xml:space="preserve">Le CDS fonctionne comme une </w:t>
            </w:r>
            <w:r w:rsidRPr="006A2E39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fr-FR"/>
              </w:rPr>
              <w:t>structure dédiée ou une unité fonctionnelle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8ADB3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DC9FDF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CC252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1745C1" w:rsidRPr="006A2E39" w14:paraId="2E24C7C8" w14:textId="77777777" w:rsidTr="001745C1">
        <w:trPr>
          <w:trHeight w:val="600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61735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70C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b/>
                <w:bCs/>
                <w:color w:val="0070C0"/>
                <w:sz w:val="20"/>
                <w:szCs w:val="20"/>
                <w:lang w:eastAsia="fr-FR"/>
              </w:rPr>
              <w:t>Equipe technique / paramédicale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52AE3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OUI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B301C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5C71F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1745C1" w:rsidRPr="006A2E39" w14:paraId="1D6CD6ED" w14:textId="77777777" w:rsidTr="001745C1">
        <w:trPr>
          <w:trHeight w:val="79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0FD20" w14:textId="77777777" w:rsidR="001745C1" w:rsidRPr="006A2E39" w:rsidRDefault="001745C1" w:rsidP="006A2E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CB9AAE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 xml:space="preserve">Les infirmières et techniciens ont des </w:t>
            </w:r>
            <w:r w:rsidRPr="006A2E39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connaissances suffisantes des procédures diagnostiques et thérapeutiques </w:t>
            </w: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concernant les pathologies du sommeil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9C7D2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73AF7D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E9FFF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1745C1" w:rsidRPr="006A2E39" w14:paraId="2392163F" w14:textId="77777777" w:rsidTr="001745C1">
        <w:trPr>
          <w:trHeight w:val="79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DFB0A" w14:textId="77777777" w:rsidR="001745C1" w:rsidRPr="006A2E39" w:rsidRDefault="001745C1" w:rsidP="006A2E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14B0A2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 xml:space="preserve">Les infirmières et techniciens ont des </w:t>
            </w:r>
            <w:r w:rsidRPr="006A2E39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fr-FR"/>
              </w:rPr>
              <w:t>connaissances suffisantes des méthodes de polygraphie, de polysomnographie et de TILE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91663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6C9E25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FA678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1745C1" w:rsidRPr="006A2E39" w14:paraId="419B33C9" w14:textId="77777777" w:rsidTr="001745C1">
        <w:trPr>
          <w:trHeight w:val="79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C41C2" w14:textId="77777777" w:rsidR="001745C1" w:rsidRPr="006A2E39" w:rsidRDefault="001745C1" w:rsidP="006A2E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238544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 xml:space="preserve">Les techniciens s’assurent du </w:t>
            </w:r>
            <w:r w:rsidRPr="006A2E39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fr-FR"/>
              </w:rPr>
              <w:t>déroulement convenable et sans artefact des enregistrements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C8115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B0D45F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9930E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1745C1" w:rsidRPr="006A2E39" w14:paraId="7900AD02" w14:textId="77777777" w:rsidTr="001745C1">
        <w:trPr>
          <w:trHeight w:val="79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E8C98" w14:textId="77777777" w:rsidR="001745C1" w:rsidRPr="006A2E39" w:rsidRDefault="001745C1" w:rsidP="006A2E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04969D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Les techniciens sont présents pendant toute la durée d’enregistrement </w:t>
            </w: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pour les enregistrements faits en hospitalisation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2AE06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AADD5E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78E09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1745C1" w:rsidRPr="006A2E39" w14:paraId="6A18E5D9" w14:textId="77777777" w:rsidTr="001745C1">
        <w:trPr>
          <w:trHeight w:val="79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A1958" w14:textId="77777777" w:rsidR="001745C1" w:rsidRPr="006A2E39" w:rsidRDefault="001745C1" w:rsidP="006A2E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lastRenderedPageBreak/>
              <w:t>5</w:t>
            </w: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AB02EE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 xml:space="preserve">Les techniciens </w:t>
            </w:r>
            <w:r w:rsidRPr="006A2E39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fr-FR"/>
              </w:rPr>
              <w:t>contrôlent les signes vitaux</w:t>
            </w: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 xml:space="preserve"> des patients et sont </w:t>
            </w:r>
            <w:r w:rsidRPr="006A2E39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fr-FR"/>
              </w:rPr>
              <w:t>formés à prendre les mesures appropriées en cas d’urgence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C6CFC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0DB139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19D36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1745C1" w:rsidRPr="006A2E39" w14:paraId="18F01227" w14:textId="77777777" w:rsidTr="001745C1">
        <w:trPr>
          <w:trHeight w:val="79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6AFBD" w14:textId="77777777" w:rsidR="001745C1" w:rsidRPr="006A2E39" w:rsidRDefault="001745C1" w:rsidP="006A2E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00D3CE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 xml:space="preserve">Les infirmières et les techniciens dédiés de nuit n’ont </w:t>
            </w:r>
            <w:r w:rsidRPr="006A2E39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fr-FR"/>
              </w:rPr>
              <w:t>pas d’autres responsabilités que celles du CDS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A6020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D680BF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12331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1745C1" w:rsidRPr="006A2E39" w14:paraId="72B6269D" w14:textId="77777777" w:rsidTr="001745C1">
        <w:trPr>
          <w:trHeight w:val="79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525AE" w14:textId="77777777" w:rsidR="001745C1" w:rsidRPr="006A2E39" w:rsidRDefault="001745C1" w:rsidP="006A2E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B350EF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 xml:space="preserve">Le centre organise une </w:t>
            </w:r>
            <w:r w:rsidRPr="006A2E39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formation continue de son personnel </w:t>
            </w: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aux pathologies du sommeil et aux techniques d’enregistrement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4E107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A99B4B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E82A1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1745C1" w:rsidRPr="006A2E39" w14:paraId="3B3A0A47" w14:textId="77777777" w:rsidTr="001745C1">
        <w:trPr>
          <w:trHeight w:val="79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443DA" w14:textId="77777777" w:rsidR="001745C1" w:rsidRPr="006A2E39" w:rsidRDefault="001745C1" w:rsidP="006A2E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8</w:t>
            </w: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DBF4E9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Au moins un technicien est titulaire du </w:t>
            </w:r>
            <w:proofErr w:type="spellStart"/>
            <w:r w:rsidRPr="006A2E39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fr-FR"/>
              </w:rPr>
              <w:t>DU</w:t>
            </w:r>
            <w:proofErr w:type="spellEnd"/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 xml:space="preserve"> des techniciens de l’éveil et du sommeil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F6C02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EF48A4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1DF8E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1745C1" w:rsidRPr="006A2E39" w14:paraId="097DB82A" w14:textId="77777777" w:rsidTr="001745C1">
        <w:trPr>
          <w:trHeight w:val="265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90868" w14:textId="77777777" w:rsidR="001745C1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70C0"/>
                <w:sz w:val="20"/>
                <w:szCs w:val="20"/>
                <w:lang w:eastAsia="fr-FR"/>
              </w:rPr>
            </w:pPr>
          </w:p>
          <w:p w14:paraId="524E4AE8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70C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b/>
                <w:bCs/>
                <w:color w:val="0070C0"/>
                <w:sz w:val="20"/>
                <w:szCs w:val="20"/>
                <w:lang w:eastAsia="fr-FR"/>
              </w:rPr>
              <w:t xml:space="preserve">Equipe administrative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C8392" w14:textId="77777777" w:rsidR="001745C1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  <w:p w14:paraId="2F7030FC" w14:textId="77777777" w:rsidR="001745C1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  <w:p w14:paraId="7E140F2E" w14:textId="77777777" w:rsidR="001745C1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  <w:p w14:paraId="62975D88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OUI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C1421" w14:textId="77777777" w:rsidR="001745C1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  <w:p w14:paraId="72CD1B24" w14:textId="77777777" w:rsidR="001745C1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  <w:p w14:paraId="41971629" w14:textId="77777777" w:rsidR="001745C1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  <w:p w14:paraId="5C39F3E4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FE7D4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1745C1" w:rsidRPr="006A2E39" w14:paraId="0E334402" w14:textId="77777777" w:rsidTr="001745C1">
        <w:trPr>
          <w:trHeight w:val="79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ED862" w14:textId="77777777" w:rsidR="001745C1" w:rsidRPr="006A2E39" w:rsidRDefault="001745C1" w:rsidP="006A2E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8FF91F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 xml:space="preserve">Le CDS a une </w:t>
            </w:r>
            <w:r w:rsidRPr="006A2E39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fr-FR"/>
              </w:rPr>
              <w:t>équipe de secrétariat permanent</w:t>
            </w: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 xml:space="preserve"> qui peut répondre aux patients et les orienter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50C13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BD31BC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C90FF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1745C1" w:rsidRPr="006A2E39" w14:paraId="3AA80EA3" w14:textId="77777777" w:rsidTr="001745C1">
        <w:trPr>
          <w:trHeight w:val="79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4AB22" w14:textId="77777777" w:rsidR="001745C1" w:rsidRPr="006A2E39" w:rsidRDefault="001745C1" w:rsidP="006A2E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E63037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Le CDS a une équipe de secrétariat qui organise l’</w:t>
            </w:r>
            <w:r w:rsidRPr="006A2E39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fr-FR"/>
              </w:rPr>
              <w:t>archivage des enregistrements et des comptes-rendus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460EF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977815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71FED" w14:textId="77777777" w:rsidR="001745C1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  <w:p w14:paraId="71CF5977" w14:textId="3913DD92" w:rsidR="00AD3522" w:rsidRPr="006A2E39" w:rsidRDefault="00AD3522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1745C1" w:rsidRPr="006A2E39" w14:paraId="2951E3DC" w14:textId="77777777" w:rsidTr="001745C1">
        <w:trPr>
          <w:trHeight w:val="600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2653C" w14:textId="77777777" w:rsidR="00AD3522" w:rsidRDefault="00AD3522" w:rsidP="003E1A0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70C0"/>
                <w:sz w:val="20"/>
                <w:szCs w:val="20"/>
                <w:lang w:eastAsia="fr-FR"/>
              </w:rPr>
            </w:pPr>
          </w:p>
          <w:p w14:paraId="54666AF4" w14:textId="77777777" w:rsidR="001745C1" w:rsidRDefault="001745C1" w:rsidP="003E1A0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70C0"/>
                <w:sz w:val="20"/>
                <w:szCs w:val="20"/>
                <w:lang w:eastAsia="fr-FR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70C0"/>
                <w:sz w:val="20"/>
                <w:szCs w:val="20"/>
                <w:lang w:eastAsia="fr-FR"/>
              </w:rPr>
              <w:t>Tests diagnostiques</w:t>
            </w:r>
            <w:r w:rsidRPr="006A2E39">
              <w:rPr>
                <w:rFonts w:ascii="Century Gothic" w:eastAsia="Times New Roman" w:hAnsi="Century Gothic" w:cs="Times New Roman"/>
                <w:b/>
                <w:bCs/>
                <w:color w:val="0070C0"/>
                <w:sz w:val="20"/>
                <w:szCs w:val="20"/>
                <w:lang w:eastAsia="fr-FR"/>
              </w:rPr>
              <w:t xml:space="preserve"> </w:t>
            </w:r>
          </w:p>
          <w:p w14:paraId="5C4645F9" w14:textId="7C65FDB1" w:rsidR="00AD3522" w:rsidRPr="006A2E39" w:rsidRDefault="00AD3522" w:rsidP="003E1A0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70C0"/>
                <w:sz w:val="20"/>
                <w:szCs w:val="20"/>
                <w:lang w:eastAsia="fr-F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75B98" w14:textId="77777777" w:rsidR="001745C1" w:rsidRPr="006A2E39" w:rsidRDefault="001745C1" w:rsidP="003E1A0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OUI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18C8B" w14:textId="77777777" w:rsidR="001745C1" w:rsidRPr="006A2E39" w:rsidRDefault="001745C1" w:rsidP="003E1A0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3CB7A" w14:textId="77777777" w:rsidR="001745C1" w:rsidRPr="006A2E39" w:rsidRDefault="001745C1" w:rsidP="003E1A0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1745C1" w:rsidRPr="006A2E39" w14:paraId="35D79E00" w14:textId="77777777" w:rsidTr="001745C1">
        <w:trPr>
          <w:trHeight w:val="79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F2EE9" w14:textId="77777777" w:rsidR="001745C1" w:rsidRPr="006A2E39" w:rsidRDefault="001745C1" w:rsidP="003E1A0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D77F22" w14:textId="77777777" w:rsidR="001745C1" w:rsidRPr="006A2E39" w:rsidRDefault="001745C1" w:rsidP="003E1A0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Le Centre de Sommeil réalise plus de 50 TILE par an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4F0B4" w14:textId="77777777" w:rsidR="001745C1" w:rsidRPr="006A2E39" w:rsidRDefault="001745C1" w:rsidP="003E1A0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02E974" w14:textId="77777777" w:rsidR="001745C1" w:rsidRPr="006A2E39" w:rsidRDefault="001745C1" w:rsidP="003E1A0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B5AD0" w14:textId="77777777" w:rsidR="001745C1" w:rsidRPr="006A2E39" w:rsidRDefault="001745C1" w:rsidP="003E1A0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1745C1" w:rsidRPr="006A2E39" w14:paraId="22F904ED" w14:textId="77777777" w:rsidTr="001745C1">
        <w:trPr>
          <w:trHeight w:val="79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547EF" w14:textId="77777777" w:rsidR="001745C1" w:rsidRPr="006A2E39" w:rsidRDefault="001745C1" w:rsidP="003E1A0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355ED0" w14:textId="77777777" w:rsidR="001745C1" w:rsidRPr="006A2E39" w:rsidRDefault="001745C1" w:rsidP="003E1A0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Le Centre de sommeil réalise plus de 50 TME par an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313E1" w14:textId="77777777" w:rsidR="001745C1" w:rsidRPr="006A2E39" w:rsidRDefault="001745C1" w:rsidP="003E1A0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9E48B2" w14:textId="77777777" w:rsidR="001745C1" w:rsidRPr="006A2E39" w:rsidRDefault="001745C1" w:rsidP="003E1A0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02CF2" w14:textId="77777777" w:rsidR="001745C1" w:rsidRPr="006A2E39" w:rsidRDefault="001745C1" w:rsidP="003E1A0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1745C1" w:rsidRPr="006A2E39" w14:paraId="5C5C84EF" w14:textId="77777777" w:rsidTr="001745C1">
        <w:trPr>
          <w:trHeight w:val="600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A06C2" w14:textId="77777777" w:rsidR="00AD3522" w:rsidRDefault="00AD3522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70C0"/>
                <w:sz w:val="20"/>
                <w:szCs w:val="20"/>
                <w:lang w:eastAsia="fr-FR"/>
              </w:rPr>
            </w:pPr>
          </w:p>
          <w:p w14:paraId="03C323BD" w14:textId="77777777" w:rsidR="001745C1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70C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b/>
                <w:bCs/>
                <w:color w:val="0070C0"/>
                <w:sz w:val="20"/>
                <w:szCs w:val="20"/>
                <w:lang w:eastAsia="fr-FR"/>
              </w:rPr>
              <w:t xml:space="preserve">Equipement </w:t>
            </w:r>
          </w:p>
          <w:p w14:paraId="463EB6BD" w14:textId="7821F8FD" w:rsidR="00AD3522" w:rsidRPr="006A2E39" w:rsidRDefault="00AD3522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70C0"/>
                <w:sz w:val="20"/>
                <w:szCs w:val="20"/>
                <w:lang w:eastAsia="fr-F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544CD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OUI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D6C00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9A06F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1745C1" w:rsidRPr="006A2E39" w14:paraId="6BBE8CB0" w14:textId="77777777" w:rsidTr="001745C1">
        <w:trPr>
          <w:trHeight w:val="79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4B105" w14:textId="77777777" w:rsidR="001745C1" w:rsidRPr="006A2E39" w:rsidRDefault="001745C1" w:rsidP="006A2E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E7F1C0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 xml:space="preserve">Les chambres dédiées aux enregistrements </w:t>
            </w:r>
            <w:proofErr w:type="spellStart"/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polysomnographiques</w:t>
            </w:r>
            <w:proofErr w:type="spellEnd"/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 xml:space="preserve"> sont des </w:t>
            </w:r>
            <w:r w:rsidRPr="006A2E39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fr-FR"/>
              </w:rPr>
              <w:t>chambres seules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1F990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3FE699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1B876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1745C1" w:rsidRPr="006A2E39" w14:paraId="23673C55" w14:textId="77777777" w:rsidTr="001745C1">
        <w:trPr>
          <w:trHeight w:val="79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825AA" w14:textId="77777777" w:rsidR="001745C1" w:rsidRPr="006A2E39" w:rsidRDefault="001745C1" w:rsidP="006A2E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39A9A0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 xml:space="preserve">Les chambres dédiées aux enregistrements </w:t>
            </w:r>
            <w:proofErr w:type="spellStart"/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polysomnographiques</w:t>
            </w:r>
            <w:proofErr w:type="spellEnd"/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 xml:space="preserve"> permettent d’effectuer des</w:t>
            </w:r>
            <w:r w:rsidRPr="006A2E39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enregistrements nocturnes et diurnes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D21D0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76F55D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881C5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1745C1" w:rsidRPr="006A2E39" w14:paraId="2DFC8D04" w14:textId="77777777" w:rsidTr="001745C1">
        <w:trPr>
          <w:trHeight w:val="79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25395" w14:textId="77777777" w:rsidR="001745C1" w:rsidRPr="006A2E39" w:rsidRDefault="001745C1" w:rsidP="006A2E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CD58A5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 xml:space="preserve">Les chambres dédiées aux enregistrements </w:t>
            </w:r>
            <w:proofErr w:type="spellStart"/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polysomnographiques</w:t>
            </w:r>
            <w:proofErr w:type="spellEnd"/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 xml:space="preserve"> sont équipées d’un </w:t>
            </w:r>
            <w:r w:rsidRPr="006A2E39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fr-FR"/>
              </w:rPr>
              <w:t>système de climatisation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E596D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49A03D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FAE3F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1745C1" w:rsidRPr="006A2E39" w14:paraId="36B15418" w14:textId="77777777" w:rsidTr="001745C1">
        <w:trPr>
          <w:trHeight w:val="79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A9C08" w14:textId="77777777" w:rsidR="001745C1" w:rsidRPr="006A2E39" w:rsidRDefault="001745C1" w:rsidP="006A2E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00C6FC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 xml:space="preserve">Les chambres dédiées aux enregistrements </w:t>
            </w:r>
            <w:proofErr w:type="spellStart"/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polysomnographiques</w:t>
            </w:r>
            <w:proofErr w:type="spellEnd"/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 xml:space="preserve"> sont raisonnablement </w:t>
            </w:r>
            <w:r w:rsidRPr="006A2E39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fr-FR"/>
              </w:rPr>
              <w:t>calmes et silencieuses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E707C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8E3510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2B39D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1745C1" w:rsidRPr="006A2E39" w14:paraId="7D617F14" w14:textId="77777777" w:rsidTr="001745C1">
        <w:trPr>
          <w:trHeight w:val="79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3F030" w14:textId="77777777" w:rsidR="001745C1" w:rsidRPr="006A2E39" w:rsidRDefault="001745C1" w:rsidP="006A2E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52489D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 xml:space="preserve">Les chambres dédiées aux enregistrements </w:t>
            </w:r>
            <w:proofErr w:type="spellStart"/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polysomnographiques</w:t>
            </w:r>
            <w:proofErr w:type="spellEnd"/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 xml:space="preserve"> sont équipées de</w:t>
            </w:r>
            <w:r w:rsidRPr="006A2E39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système d’atténuation de la lumière</w:t>
            </w: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 xml:space="preserve"> permettant d’obtenir l’obscurité en journée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88D72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172329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60458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1745C1" w:rsidRPr="006A2E39" w14:paraId="124BBF78" w14:textId="77777777" w:rsidTr="001745C1">
        <w:trPr>
          <w:trHeight w:val="79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51DAD" w14:textId="77777777" w:rsidR="001745C1" w:rsidRPr="006A2E39" w:rsidRDefault="001745C1" w:rsidP="006A2E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602F9D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 xml:space="preserve">Les chambres dédiées aux enregistrements </w:t>
            </w:r>
            <w:proofErr w:type="spellStart"/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polysomnographiques</w:t>
            </w:r>
            <w:proofErr w:type="spellEnd"/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 xml:space="preserve"> possèdent des</w:t>
            </w:r>
            <w:r w:rsidRPr="006A2E39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équipements sanitaires à proximité du lit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F9BF7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DF0502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9EF3E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1745C1" w:rsidRPr="006A2E39" w14:paraId="1695A398" w14:textId="77777777" w:rsidTr="001745C1">
        <w:trPr>
          <w:trHeight w:val="79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D1CEF" w14:textId="77777777" w:rsidR="001745C1" w:rsidRPr="006A2E39" w:rsidRDefault="001745C1" w:rsidP="006A2E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lastRenderedPageBreak/>
              <w:t>7</w:t>
            </w: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4BE6F6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 xml:space="preserve">Au moins une des chambres dédiées aux enregistrements </w:t>
            </w:r>
            <w:proofErr w:type="spellStart"/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polysomnographiques</w:t>
            </w:r>
            <w:proofErr w:type="spellEnd"/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 xml:space="preserve"> est équipée d’un</w:t>
            </w:r>
            <w:r w:rsidRPr="006A2E39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système vidéo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83D6A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88E160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6688C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1745C1" w:rsidRPr="006A2E39" w14:paraId="5DB36A03" w14:textId="77777777" w:rsidTr="001745C1">
        <w:trPr>
          <w:trHeight w:val="79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1C4CE" w14:textId="77777777" w:rsidR="001745C1" w:rsidRPr="006A2E39" w:rsidRDefault="001745C1" w:rsidP="006A2E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8</w:t>
            </w: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D7CA5C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Un</w:t>
            </w:r>
            <w:r w:rsidRPr="006A2E39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interphone relié au local technique</w:t>
            </w: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 xml:space="preserve"> est présent dans chaque chambre dédiée aux enregistrements </w:t>
            </w:r>
            <w:proofErr w:type="spellStart"/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polysomnographiques</w:t>
            </w:r>
            <w:proofErr w:type="spellEnd"/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AF5C0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32A7C8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4D3F0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1745C1" w:rsidRPr="006A2E39" w14:paraId="39BFDE5C" w14:textId="77777777" w:rsidTr="001745C1">
        <w:trPr>
          <w:trHeight w:val="79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6EE66" w14:textId="77777777" w:rsidR="001745C1" w:rsidRPr="006A2E39" w:rsidRDefault="001745C1" w:rsidP="006A2E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9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249BD2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 xml:space="preserve">Il existe une </w:t>
            </w:r>
            <w:r w:rsidRPr="006A2E39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fr-FR"/>
              </w:rPr>
              <w:t>pièce indépendante pour l’équipement technique de surveillance</w:t>
            </w: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 xml:space="preserve"> des enregistrements et l’équipe d’infirmières et techniciens.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A75D2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06CB6A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A140C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1745C1" w:rsidRPr="006A2E39" w14:paraId="257F76B3" w14:textId="77777777" w:rsidTr="001745C1">
        <w:trPr>
          <w:trHeight w:val="600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D4271" w14:textId="77777777" w:rsidR="001745C1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70C0"/>
                <w:sz w:val="20"/>
                <w:szCs w:val="20"/>
                <w:lang w:eastAsia="fr-FR"/>
              </w:rPr>
            </w:pPr>
          </w:p>
          <w:p w14:paraId="43AAC477" w14:textId="77777777" w:rsidR="001745C1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70C0"/>
                <w:sz w:val="20"/>
                <w:szCs w:val="20"/>
                <w:lang w:eastAsia="fr-FR"/>
              </w:rPr>
            </w:pPr>
          </w:p>
          <w:p w14:paraId="330A2C75" w14:textId="77777777" w:rsidR="001745C1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70C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b/>
                <w:bCs/>
                <w:color w:val="0070C0"/>
                <w:sz w:val="20"/>
                <w:szCs w:val="20"/>
                <w:lang w:eastAsia="fr-FR"/>
              </w:rPr>
              <w:t xml:space="preserve">Technique et critères d’enregistrement </w:t>
            </w:r>
          </w:p>
          <w:p w14:paraId="5CD8594D" w14:textId="77777777" w:rsidR="00AD3522" w:rsidRDefault="00AD3522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70C0"/>
                <w:sz w:val="20"/>
                <w:szCs w:val="20"/>
                <w:lang w:eastAsia="fr-FR"/>
              </w:rPr>
            </w:pPr>
          </w:p>
          <w:p w14:paraId="093FD3CA" w14:textId="77777777" w:rsidR="00AD3522" w:rsidRPr="006A2E39" w:rsidRDefault="00AD3522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70C0"/>
                <w:sz w:val="20"/>
                <w:szCs w:val="20"/>
                <w:lang w:eastAsia="fr-F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C9597" w14:textId="77777777" w:rsidR="001745C1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  <w:p w14:paraId="27F3BE50" w14:textId="77777777" w:rsidR="001745C1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  <w:p w14:paraId="4CD8D1A9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OUI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02EFD" w14:textId="77777777" w:rsidR="001745C1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  <w:p w14:paraId="7D477DA4" w14:textId="77777777" w:rsidR="001745C1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  <w:p w14:paraId="3AAC05B3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4A30A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1745C1" w:rsidRPr="006A2E39" w14:paraId="0B6C00CA" w14:textId="77777777" w:rsidTr="001745C1">
        <w:trPr>
          <w:trHeight w:val="79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9701E" w14:textId="77777777" w:rsidR="001745C1" w:rsidRPr="006A2E39" w:rsidRDefault="001745C1" w:rsidP="006A2E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4F067D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Les enregistrements </w:t>
            </w:r>
            <w:proofErr w:type="spellStart"/>
            <w:r w:rsidRPr="006A2E39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fr-FR"/>
              </w:rPr>
              <w:t>polysomnographiques</w:t>
            </w:r>
            <w:proofErr w:type="spellEnd"/>
            <w:r w:rsidRPr="006A2E39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comprennent au minimum : 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8D037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18898C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53EEF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1745C1" w:rsidRPr="006A2E39" w14:paraId="5FB3FF7D" w14:textId="77777777" w:rsidTr="001745C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6EE12" w14:textId="77777777" w:rsidR="001745C1" w:rsidRPr="006A2E39" w:rsidRDefault="001745C1" w:rsidP="006A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7F438" w14:textId="77777777" w:rsidR="001745C1" w:rsidRPr="006A2E39" w:rsidRDefault="001745C1" w:rsidP="006A2E39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3 EEG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0CD5A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02DAB3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44626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1745C1" w:rsidRPr="006A2E39" w14:paraId="629CE359" w14:textId="77777777" w:rsidTr="001745C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D3687" w14:textId="77777777" w:rsidR="001745C1" w:rsidRPr="006A2E39" w:rsidRDefault="001745C1" w:rsidP="006A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01A3E5" w14:textId="77777777" w:rsidR="001745C1" w:rsidRPr="006A2E39" w:rsidRDefault="001745C1" w:rsidP="006A2E39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2 EOG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973A3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D62056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4D930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1745C1" w:rsidRPr="006A2E39" w14:paraId="65537E5A" w14:textId="77777777" w:rsidTr="001745C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AB02A" w14:textId="77777777" w:rsidR="001745C1" w:rsidRPr="006A2E39" w:rsidRDefault="001745C1" w:rsidP="006A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D50522" w14:textId="77777777" w:rsidR="001745C1" w:rsidRPr="006A2E39" w:rsidRDefault="001745C1" w:rsidP="006A2E39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1 EMG (mentonnier / sous mentonnier)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2ED4E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C677DE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ACF68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1745C1" w:rsidRPr="006A2E39" w14:paraId="1AF9833A" w14:textId="77777777" w:rsidTr="001745C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33E07" w14:textId="77777777" w:rsidR="001745C1" w:rsidRPr="006A2E39" w:rsidRDefault="001745C1" w:rsidP="006A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F771A" w14:textId="77777777" w:rsidR="001745C1" w:rsidRPr="006A2E39" w:rsidRDefault="001745C1" w:rsidP="006A2E39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SpO2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8CAC7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68262F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F868B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1745C1" w:rsidRPr="006A2E39" w14:paraId="25160C9A" w14:textId="77777777" w:rsidTr="001745C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BFDF1" w14:textId="77777777" w:rsidR="001745C1" w:rsidRPr="006A2E39" w:rsidRDefault="001745C1" w:rsidP="006A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B9F765" w14:textId="77777777" w:rsidR="001745C1" w:rsidRPr="006A2E39" w:rsidRDefault="001745C1" w:rsidP="006A2E39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Signal du bruit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4A672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824B91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7A308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1745C1" w:rsidRPr="006A2E39" w14:paraId="6D1A85BE" w14:textId="77777777" w:rsidTr="001745C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E273E" w14:textId="77777777" w:rsidR="001745C1" w:rsidRPr="006A2E39" w:rsidRDefault="001745C1" w:rsidP="006A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645150" w14:textId="77777777" w:rsidR="001745C1" w:rsidRPr="006A2E39" w:rsidRDefault="001745C1" w:rsidP="006A2E39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Capteur de position du corps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03118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B8470E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D6437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1745C1" w:rsidRPr="006A2E39" w14:paraId="360B8E17" w14:textId="77777777" w:rsidTr="001745C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9BC4A" w14:textId="77777777" w:rsidR="001745C1" w:rsidRPr="006A2E39" w:rsidRDefault="001745C1" w:rsidP="006A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093CE0" w14:textId="77777777" w:rsidR="001745C1" w:rsidRPr="006A2E39" w:rsidRDefault="001745C1" w:rsidP="006A2E39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Mesure de la pression nasale / du flux nasal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1169F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7DA2E9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EFF78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1745C1" w:rsidRPr="006A2E39" w14:paraId="1B7F3507" w14:textId="77777777" w:rsidTr="001745C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6C69E" w14:textId="77777777" w:rsidR="001745C1" w:rsidRPr="006A2E39" w:rsidRDefault="001745C1" w:rsidP="006A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E996E" w14:textId="77777777" w:rsidR="001745C1" w:rsidRPr="006A2E39" w:rsidRDefault="001745C1" w:rsidP="006A2E39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Méthode validée de mesure des efforts respiratoires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0D885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1F2BB4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C8821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1745C1" w:rsidRPr="006A2E39" w14:paraId="71FC5FCE" w14:textId="77777777" w:rsidTr="001745C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21B9D" w14:textId="77777777" w:rsidR="001745C1" w:rsidRPr="006A2E39" w:rsidRDefault="001745C1" w:rsidP="006A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8A6095" w14:textId="77777777" w:rsidR="001745C1" w:rsidRPr="006A2E39" w:rsidRDefault="001745C1" w:rsidP="006A2E39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2 EMG des muscles tibiaux antérieurs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7E210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98408C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7AAB3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1745C1" w:rsidRPr="006A2E39" w14:paraId="76941C58" w14:textId="77777777" w:rsidTr="001745C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44650" w14:textId="77777777" w:rsidR="001745C1" w:rsidRPr="006A2E39" w:rsidRDefault="001745C1" w:rsidP="006A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3A5B3B" w14:textId="77777777" w:rsidR="001745C1" w:rsidRPr="006A2E39" w:rsidRDefault="001745C1" w:rsidP="006A2E39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 xml:space="preserve">1 ECG 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ABD1F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C65489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68473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1745C1" w:rsidRPr="006A2E39" w14:paraId="2D5B9825" w14:textId="77777777" w:rsidTr="001745C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063BE" w14:textId="77777777" w:rsidR="001745C1" w:rsidRPr="006A2E39" w:rsidRDefault="001745C1" w:rsidP="006A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CF2898" w14:textId="77777777" w:rsidR="001745C1" w:rsidRPr="006A2E39" w:rsidRDefault="001745C1" w:rsidP="006A2E39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 xml:space="preserve">Vidéo selon les besoins 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52E60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E10CF0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1FF4B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1745C1" w:rsidRPr="006A2E39" w14:paraId="7BB310D3" w14:textId="77777777" w:rsidTr="001745C1">
        <w:trPr>
          <w:trHeight w:val="79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88A40" w14:textId="77777777" w:rsidR="001745C1" w:rsidRPr="006A2E39" w:rsidRDefault="001745C1" w:rsidP="006A2E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0C85AD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 xml:space="preserve">Pour les enregistrements numérisés, </w:t>
            </w:r>
            <w:r w:rsidRPr="006A2E39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fr-FR"/>
              </w:rPr>
              <w:t>il est possible de tirer des extraits sur papier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1222C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38FA81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5CE2B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1745C1" w:rsidRPr="006A2E39" w14:paraId="3EA3CB0C" w14:textId="77777777" w:rsidTr="001745C1">
        <w:trPr>
          <w:trHeight w:val="79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95A40" w14:textId="77777777" w:rsidR="001745C1" w:rsidRPr="006A2E39" w:rsidRDefault="001745C1" w:rsidP="006A2E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281CCB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Pour les enregistrements numérisés, il est</w:t>
            </w:r>
            <w:r w:rsidRPr="006A2E39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possible de visualiser les époques précédentes lors du déroulement d’un enregistrement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585E3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4E561D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36A59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1745C1" w:rsidRPr="006A2E39" w14:paraId="76C261A3" w14:textId="77777777" w:rsidTr="001745C1">
        <w:trPr>
          <w:trHeight w:val="79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168CC" w14:textId="77777777" w:rsidR="001745C1" w:rsidRPr="006A2E39" w:rsidRDefault="001745C1" w:rsidP="006A2E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0E20FE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 xml:space="preserve">Pour les enregistrements numérisés, la </w:t>
            </w:r>
            <w:r w:rsidRPr="006A2E39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résolution de l’écran est suffisante </w:t>
            </w: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pour permettre l’évaluation et la cotation des signaux biologiques enregistrés (≥1600x1200 pixels)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483AC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0C1754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EA4BA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1745C1" w:rsidRPr="006A2E39" w14:paraId="57219134" w14:textId="77777777" w:rsidTr="001745C1">
        <w:trPr>
          <w:trHeight w:val="919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8A3E7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70C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b/>
                <w:bCs/>
                <w:color w:val="0070C0"/>
                <w:sz w:val="20"/>
                <w:szCs w:val="20"/>
                <w:lang w:eastAsia="fr-FR"/>
              </w:rPr>
              <w:t>Comptes-rendus et archivage des examens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487CC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OUI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A5D66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F4BF4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1745C1" w:rsidRPr="006A2E39" w14:paraId="53A92E69" w14:textId="77777777" w:rsidTr="001745C1">
        <w:trPr>
          <w:trHeight w:val="79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C4F42" w14:textId="77777777" w:rsidR="001745C1" w:rsidRPr="006A2E39" w:rsidRDefault="001745C1" w:rsidP="006A2E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0968DF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La</w:t>
            </w:r>
            <w:r w:rsidRPr="006A2E39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lecture des enregistrements est effectuée visuellement par des professionnels expérimentés </w:t>
            </w: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en médecine du sommeil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9214F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4F958F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45336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1745C1" w:rsidRPr="006A2E39" w14:paraId="45CC3479" w14:textId="77777777" w:rsidTr="001745C1">
        <w:trPr>
          <w:trHeight w:val="79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64C49" w14:textId="77777777" w:rsidR="001745C1" w:rsidRPr="006A2E39" w:rsidRDefault="001745C1" w:rsidP="006A2E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8953B4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fr-FR"/>
              </w:rPr>
              <w:t>Le compte-rendu de la polysomnographie</w:t>
            </w: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 xml:space="preserve"> (caractéristiques descriptives et statistiques du sommeil, hypnogramme, autres tendances de la nuit et conclusions)</w:t>
            </w:r>
            <w:r w:rsidRPr="006A2E39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est ajouté au dossier médical du patient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CE94B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6ED855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E68EE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1745C1" w:rsidRPr="006A2E39" w14:paraId="5D456540" w14:textId="77777777" w:rsidTr="001745C1">
        <w:trPr>
          <w:trHeight w:val="79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5E0C5" w14:textId="77777777" w:rsidR="001745C1" w:rsidRPr="006A2E39" w:rsidRDefault="001745C1" w:rsidP="006A2E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8CC519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fr-FR"/>
              </w:rPr>
              <w:t>Un rapport détaillé</w:t>
            </w: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 xml:space="preserve"> comportant l’histoire clinique du patient, les comptes-rendus d’examen et les éventuelles décisions prises au décours de l’hospitalisation est réalisé dans un </w:t>
            </w:r>
            <w:r w:rsidRPr="006A2E39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fr-FR"/>
              </w:rPr>
              <w:t>délai inférieur à 4 semaines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240A0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260D38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F5AA7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1745C1" w:rsidRPr="006A2E39" w14:paraId="72DF5283" w14:textId="77777777" w:rsidTr="001745C1">
        <w:trPr>
          <w:trHeight w:val="79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A2503" w14:textId="77777777" w:rsidR="001745C1" w:rsidRPr="006A2E39" w:rsidRDefault="001745C1" w:rsidP="006A2E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lastRenderedPageBreak/>
              <w:t>4</w:t>
            </w: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7AB8FC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 xml:space="preserve">Un système de fichier permet de </w:t>
            </w:r>
            <w:r w:rsidRPr="006A2E39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fr-FR"/>
              </w:rPr>
              <w:t>retrouver facilement les résultats des enregistrements de patients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76DAC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D715F5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C99A7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1745C1" w:rsidRPr="006A2E39" w14:paraId="2FF69642" w14:textId="77777777" w:rsidTr="001745C1">
        <w:trPr>
          <w:trHeight w:val="79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D6A4A" w14:textId="77777777" w:rsidR="001745C1" w:rsidRPr="006A2E39" w:rsidRDefault="001745C1" w:rsidP="006A2E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939F15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 xml:space="preserve">Les enregistrements complets comprenant les données brutes sont </w:t>
            </w:r>
            <w:r w:rsidRPr="006A2E39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fr-FR"/>
              </w:rPr>
              <w:t>archivés pour une durée minimum de 10 ans</w:t>
            </w: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, et en accord avec les lois françaises.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AA865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2AF445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BC162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1745C1" w:rsidRPr="006A2E39" w14:paraId="62CECC49" w14:textId="77777777" w:rsidTr="001745C1">
        <w:trPr>
          <w:trHeight w:val="79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F2AA9" w14:textId="77777777" w:rsidR="001745C1" w:rsidRPr="006A2E39" w:rsidRDefault="001745C1" w:rsidP="006A2E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445036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fr-FR"/>
              </w:rPr>
              <w:t>Les pathologies du sommeil sont classées selon l’ICSD-3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61803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3F041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7F7EA" w14:textId="77777777" w:rsidR="001745C1" w:rsidRPr="006A2E39" w:rsidRDefault="001745C1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</w:tbl>
    <w:p w14:paraId="19AB8576" w14:textId="77777777" w:rsidR="00AD3522" w:rsidRDefault="00AD3522" w:rsidP="00946B9D">
      <w:pPr>
        <w:tabs>
          <w:tab w:val="left" w:pos="3480"/>
        </w:tabs>
        <w:rPr>
          <w:rFonts w:ascii="Century Gothic" w:hAnsi="Century Gothic"/>
          <w:b/>
          <w:color w:val="FF0000"/>
        </w:rPr>
      </w:pPr>
    </w:p>
    <w:p w14:paraId="7ADF9066" w14:textId="77777777" w:rsidR="00AD3522" w:rsidRDefault="00AD3522" w:rsidP="00946B9D">
      <w:pPr>
        <w:tabs>
          <w:tab w:val="left" w:pos="3480"/>
        </w:tabs>
        <w:rPr>
          <w:rFonts w:ascii="Century Gothic" w:hAnsi="Century Gothic"/>
          <w:b/>
          <w:color w:val="FF0000"/>
        </w:rPr>
      </w:pPr>
    </w:p>
    <w:p w14:paraId="327FE529" w14:textId="2CA31E64" w:rsidR="00946B9D" w:rsidRPr="00946B9D" w:rsidRDefault="00946B9D" w:rsidP="004F27C7">
      <w:pPr>
        <w:tabs>
          <w:tab w:val="left" w:pos="3480"/>
        </w:tabs>
        <w:ind w:right="-709"/>
        <w:rPr>
          <w:rFonts w:ascii="Century Gothic" w:hAnsi="Century Gothic"/>
          <w:b/>
          <w:color w:val="FF0000"/>
          <w:u w:val="single"/>
        </w:rPr>
      </w:pPr>
      <w:r w:rsidRPr="0003422E">
        <w:rPr>
          <w:rFonts w:ascii="Century Gothic" w:hAnsi="Century Gothic"/>
          <w:b/>
          <w:color w:val="FF0000"/>
        </w:rPr>
        <w:t xml:space="preserve">Dossier à remplir de </w:t>
      </w:r>
      <w:r>
        <w:rPr>
          <w:rFonts w:ascii="Century Gothic" w:hAnsi="Century Gothic"/>
          <w:b/>
          <w:color w:val="FF0000"/>
        </w:rPr>
        <w:t>électroniquement</w:t>
      </w:r>
      <w:r w:rsidRPr="0003422E">
        <w:rPr>
          <w:rFonts w:ascii="Century Gothic" w:hAnsi="Century Gothic"/>
          <w:b/>
          <w:color w:val="FF0000"/>
        </w:rPr>
        <w:t xml:space="preserve"> et à renvoyer par mail à </w:t>
      </w:r>
      <w:bookmarkStart w:id="0" w:name="_Hlk201670114"/>
      <w:r w:rsidR="004F27C7" w:rsidRPr="004F27C7">
        <w:rPr>
          <w:rFonts w:ascii="Century Gothic" w:hAnsi="Century Gothic"/>
          <w:b/>
          <w:color w:val="5B9BD5" w:themeColor="accent1"/>
        </w:rPr>
        <w:t>accreditation@sfrms.org</w:t>
      </w:r>
      <w:bookmarkEnd w:id="0"/>
    </w:p>
    <w:sectPr w:rsidR="00946B9D" w:rsidRPr="00946B9D" w:rsidSect="00AD35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19C27" w14:textId="77777777" w:rsidR="00F15224" w:rsidRDefault="00F15224" w:rsidP="006A2E39">
      <w:pPr>
        <w:spacing w:after="0" w:line="240" w:lineRule="auto"/>
      </w:pPr>
      <w:r>
        <w:separator/>
      </w:r>
    </w:p>
  </w:endnote>
  <w:endnote w:type="continuationSeparator" w:id="0">
    <w:p w14:paraId="4D24AF22" w14:textId="77777777" w:rsidR="00F15224" w:rsidRDefault="00F15224" w:rsidP="006A2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8B6C4" w14:textId="77777777" w:rsidR="00AD3522" w:rsidRDefault="00AD352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5773638"/>
      <w:docPartObj>
        <w:docPartGallery w:val="Page Numbers (Bottom of Page)"/>
        <w:docPartUnique/>
      </w:docPartObj>
    </w:sdtPr>
    <w:sdtContent>
      <w:p w14:paraId="0909A406" w14:textId="053BE5AD" w:rsidR="00AD3522" w:rsidRDefault="00AD352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5410A7" w14:textId="77777777" w:rsidR="00AD3522" w:rsidRDefault="00AD352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7338947"/>
      <w:docPartObj>
        <w:docPartGallery w:val="Page Numbers (Bottom of Page)"/>
        <w:docPartUnique/>
      </w:docPartObj>
    </w:sdtPr>
    <w:sdtContent>
      <w:p w14:paraId="0D80BAD3" w14:textId="75E70CBD" w:rsidR="00AD3522" w:rsidRDefault="00AD352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2EEC24" w14:textId="77777777" w:rsidR="00AD3522" w:rsidRDefault="00AD352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D3060" w14:textId="77777777" w:rsidR="00F15224" w:rsidRDefault="00F15224" w:rsidP="006A2E39">
      <w:pPr>
        <w:spacing w:after="0" w:line="240" w:lineRule="auto"/>
      </w:pPr>
      <w:r>
        <w:separator/>
      </w:r>
    </w:p>
  </w:footnote>
  <w:footnote w:type="continuationSeparator" w:id="0">
    <w:p w14:paraId="36F775D0" w14:textId="77777777" w:rsidR="00F15224" w:rsidRDefault="00F15224" w:rsidP="006A2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B334C" w14:textId="77777777" w:rsidR="00AD3522" w:rsidRDefault="00AD352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AF7D4" w14:textId="77777777" w:rsidR="00AD3522" w:rsidRDefault="00AD352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9FF0B" w14:textId="77777777" w:rsidR="00AD3522" w:rsidRPr="0003422E" w:rsidRDefault="00AD3522" w:rsidP="00AD3522">
    <w:pPr>
      <w:autoSpaceDE w:val="0"/>
      <w:autoSpaceDN w:val="0"/>
      <w:adjustRightInd w:val="0"/>
      <w:spacing w:after="0" w:line="276" w:lineRule="auto"/>
      <w:jc w:val="right"/>
      <w:rPr>
        <w:rFonts w:ascii="Century Gothic" w:hAnsi="Century Gothic" w:cs="TimesNewRoman,Bold"/>
        <w:bCs/>
        <w:sz w:val="16"/>
        <w:szCs w:val="16"/>
      </w:rPr>
    </w:pPr>
    <w:r>
      <w:tab/>
    </w:r>
    <w:r w:rsidRPr="00C9649E">
      <w:rPr>
        <w:noProof/>
        <w:lang w:eastAsia="fr-FR"/>
      </w:rPr>
      <w:drawing>
        <wp:anchor distT="0" distB="0" distL="114300" distR="114300" simplePos="0" relativeHeight="251661312" behindDoc="1" locked="0" layoutInCell="1" allowOverlap="1" wp14:anchorId="30C7DEA2" wp14:editId="7EB4B980">
          <wp:simplePos x="0" y="0"/>
          <wp:positionH relativeFrom="column">
            <wp:posOffset>-366395</wp:posOffset>
          </wp:positionH>
          <wp:positionV relativeFrom="paragraph">
            <wp:posOffset>-1770</wp:posOffset>
          </wp:positionV>
          <wp:extent cx="1363815" cy="390525"/>
          <wp:effectExtent l="0" t="0" r="8255" b="0"/>
          <wp:wrapNone/>
          <wp:docPr id="41016676" name="Image 41016676" descr="C:\Users\Soizic\Desktop\SFRMS_logo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izic\Desktop\SFRMS_logo 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381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t xml:space="preserve"> </w:t>
    </w:r>
    <w:r w:rsidRPr="0003422E">
      <w:rPr>
        <w:rFonts w:ascii="Century Gothic" w:hAnsi="Century Gothic" w:cs="TimesNewRoman,Bold"/>
        <w:bCs/>
        <w:sz w:val="16"/>
        <w:szCs w:val="16"/>
      </w:rPr>
      <w:t>SFRMS</w:t>
    </w:r>
  </w:p>
  <w:p w14:paraId="397A3904" w14:textId="77777777" w:rsidR="00AD3522" w:rsidRPr="0003422E" w:rsidRDefault="00AD3522" w:rsidP="00AD3522">
    <w:pPr>
      <w:autoSpaceDE w:val="0"/>
      <w:autoSpaceDN w:val="0"/>
      <w:adjustRightInd w:val="0"/>
      <w:spacing w:after="0" w:line="276" w:lineRule="auto"/>
      <w:jc w:val="right"/>
      <w:rPr>
        <w:rFonts w:ascii="Century Gothic" w:hAnsi="Century Gothic" w:cs="TimesNewRoman,Bold"/>
        <w:bCs/>
        <w:sz w:val="16"/>
        <w:szCs w:val="16"/>
      </w:rPr>
    </w:pPr>
    <w:r>
      <w:rPr>
        <w:rFonts w:ascii="Century Gothic" w:hAnsi="Century Gothic" w:cs="TimesNewRoman,Bold"/>
        <w:bCs/>
        <w:sz w:val="16"/>
        <w:szCs w:val="16"/>
      </w:rPr>
      <w:t xml:space="preserve">18 rue Armand Moisant - </w:t>
    </w:r>
    <w:r w:rsidRPr="0003422E">
      <w:rPr>
        <w:rFonts w:ascii="Century Gothic" w:hAnsi="Century Gothic" w:cs="TimesNewRoman,Bold"/>
        <w:bCs/>
        <w:sz w:val="16"/>
        <w:szCs w:val="16"/>
      </w:rPr>
      <w:t>75015 Paris</w:t>
    </w:r>
  </w:p>
  <w:p w14:paraId="20EA1723" w14:textId="77777777" w:rsidR="00AD3522" w:rsidRPr="0003422E" w:rsidRDefault="00AD3522" w:rsidP="00AD3522">
    <w:pPr>
      <w:autoSpaceDE w:val="0"/>
      <w:autoSpaceDN w:val="0"/>
      <w:adjustRightInd w:val="0"/>
      <w:spacing w:after="0" w:line="276" w:lineRule="auto"/>
      <w:jc w:val="right"/>
      <w:rPr>
        <w:rFonts w:ascii="Century Gothic" w:hAnsi="Century Gothic" w:cs="TimesNewRoman,Bold"/>
        <w:bCs/>
        <w:sz w:val="16"/>
        <w:szCs w:val="16"/>
      </w:rPr>
    </w:pPr>
    <w:r w:rsidRPr="0003422E">
      <w:rPr>
        <w:rFonts w:ascii="Century Gothic" w:hAnsi="Century Gothic" w:cs="TimesNewRoman,Bold"/>
        <w:bCs/>
        <w:sz w:val="16"/>
        <w:szCs w:val="16"/>
      </w:rPr>
      <w:t xml:space="preserve">Courriel : </w:t>
    </w:r>
    <w:r>
      <w:rPr>
        <w:rFonts w:ascii="Century Gothic" w:hAnsi="Century Gothic" w:cs="TimesNewRoman,Bold"/>
        <w:bCs/>
        <w:sz w:val="16"/>
        <w:szCs w:val="16"/>
      </w:rPr>
      <w:t>accredita</w:t>
    </w:r>
    <w:r w:rsidRPr="0003422E">
      <w:rPr>
        <w:rFonts w:ascii="Century Gothic" w:hAnsi="Century Gothic" w:cs="TimesNewRoman,Bold"/>
        <w:bCs/>
        <w:sz w:val="16"/>
        <w:szCs w:val="16"/>
      </w:rPr>
      <w:t>t</w:t>
    </w:r>
    <w:r>
      <w:rPr>
        <w:rFonts w:ascii="Century Gothic" w:hAnsi="Century Gothic" w:cs="TimesNewRoman,Bold"/>
        <w:bCs/>
        <w:sz w:val="16"/>
        <w:szCs w:val="16"/>
      </w:rPr>
      <w:t>ion</w:t>
    </w:r>
    <w:r w:rsidRPr="0003422E">
      <w:rPr>
        <w:rFonts w:ascii="Century Gothic" w:hAnsi="Century Gothic" w:cs="TimesNewRoman,Bold"/>
        <w:bCs/>
        <w:sz w:val="16"/>
        <w:szCs w:val="16"/>
      </w:rPr>
      <w:t>@sfrms.org</w:t>
    </w:r>
  </w:p>
  <w:p w14:paraId="4F865488" w14:textId="77777777" w:rsidR="00AD3522" w:rsidRDefault="00AD3522" w:rsidP="00AD3522">
    <w:pPr>
      <w:pStyle w:val="En-tte"/>
      <w:jc w:val="right"/>
      <w:rPr>
        <w:rFonts w:ascii="Century Gothic" w:hAnsi="Century Gothic" w:cs="TimesNewRoman,Bold"/>
        <w:bCs/>
        <w:sz w:val="16"/>
        <w:szCs w:val="16"/>
      </w:rPr>
    </w:pPr>
    <w:r w:rsidRPr="0003422E">
      <w:rPr>
        <w:rFonts w:ascii="Century Gothic" w:hAnsi="Century Gothic" w:cs="TimesNewRoman,Bold"/>
        <w:bCs/>
        <w:sz w:val="16"/>
        <w:szCs w:val="16"/>
      </w:rPr>
      <w:t>Téléphone : +33(0)1 43 20 67 96</w:t>
    </w:r>
  </w:p>
  <w:p w14:paraId="6F65D5CC" w14:textId="77777777" w:rsidR="00AD3522" w:rsidRDefault="00AD3522" w:rsidP="00AD3522">
    <w:pPr>
      <w:pStyle w:val="En-tte"/>
      <w:tabs>
        <w:tab w:val="clear" w:pos="4536"/>
        <w:tab w:val="clear" w:pos="9072"/>
        <w:tab w:val="left" w:pos="3105"/>
      </w:tabs>
      <w:ind w:left="5245"/>
      <w:jc w:val="both"/>
    </w:pPr>
  </w:p>
  <w:p w14:paraId="42249719" w14:textId="77777777" w:rsidR="00FF6EA4" w:rsidRDefault="00FF6EA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E39"/>
    <w:rsid w:val="001101B6"/>
    <w:rsid w:val="001745C1"/>
    <w:rsid w:val="00235E97"/>
    <w:rsid w:val="00296716"/>
    <w:rsid w:val="003069F2"/>
    <w:rsid w:val="00397D12"/>
    <w:rsid w:val="004903B2"/>
    <w:rsid w:val="004F27C7"/>
    <w:rsid w:val="00650D04"/>
    <w:rsid w:val="006A2E39"/>
    <w:rsid w:val="00710669"/>
    <w:rsid w:val="00735682"/>
    <w:rsid w:val="008A521B"/>
    <w:rsid w:val="008C4FAE"/>
    <w:rsid w:val="008E30BF"/>
    <w:rsid w:val="00944B04"/>
    <w:rsid w:val="00946B9D"/>
    <w:rsid w:val="00A324A7"/>
    <w:rsid w:val="00AB6F88"/>
    <w:rsid w:val="00AD3522"/>
    <w:rsid w:val="00B150B1"/>
    <w:rsid w:val="00B634D5"/>
    <w:rsid w:val="00BE1576"/>
    <w:rsid w:val="00CA4163"/>
    <w:rsid w:val="00DC28FE"/>
    <w:rsid w:val="00E228B8"/>
    <w:rsid w:val="00E3683F"/>
    <w:rsid w:val="00EB56F1"/>
    <w:rsid w:val="00F15224"/>
    <w:rsid w:val="00F163EB"/>
    <w:rsid w:val="00F6726B"/>
    <w:rsid w:val="00F973CB"/>
    <w:rsid w:val="00FF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4016C"/>
  <w15:chartTrackingRefBased/>
  <w15:docId w15:val="{9CD61CA2-5AF5-417D-8986-8ACF7A812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745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A2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A2E39"/>
  </w:style>
  <w:style w:type="paragraph" w:styleId="Pieddepage">
    <w:name w:val="footer"/>
    <w:basedOn w:val="Normal"/>
    <w:link w:val="PieddepageCar"/>
    <w:uiPriority w:val="99"/>
    <w:unhideWhenUsed/>
    <w:rsid w:val="006A2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A2E39"/>
  </w:style>
  <w:style w:type="paragraph" w:styleId="Paragraphedeliste">
    <w:name w:val="List Paragraph"/>
    <w:basedOn w:val="Normal"/>
    <w:uiPriority w:val="34"/>
    <w:qFormat/>
    <w:rsid w:val="00F6726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46B9D"/>
    <w:rPr>
      <w:color w:val="0563C1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1745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">
    <w:name w:val="Title"/>
    <w:basedOn w:val="Normal"/>
    <w:next w:val="Normal"/>
    <w:link w:val="TitreCar"/>
    <w:uiPriority w:val="10"/>
    <w:qFormat/>
    <w:rsid w:val="001745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745C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3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5C488-3261-4BD9-BB83-AD25EAECB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794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Soizic</dc:creator>
  <cp:keywords/>
  <dc:description/>
  <cp:lastModifiedBy>Elina Homyakova</cp:lastModifiedBy>
  <cp:revision>4</cp:revision>
  <dcterms:created xsi:type="dcterms:W3CDTF">2025-06-12T14:01:00Z</dcterms:created>
  <dcterms:modified xsi:type="dcterms:W3CDTF">2025-06-24T13:10:00Z</dcterms:modified>
</cp:coreProperties>
</file>